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B8AD359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5389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318E983" w14:textId="6C23EBBD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4553FE" w:rsidRPr="002A5389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E/II/GFiR/C.6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3E4105F" w:rsidR="0085747A" w:rsidRPr="002A5389" w:rsidRDefault="00580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CEAA6DF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06EEE72" w:rsidR="00015B8F" w:rsidRPr="002A5389" w:rsidRDefault="00580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makrootoczenia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m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akrootoczenie,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>asady i sposoby budowania potencjału strategicznego, cykl życia produktu i technologii, kluczowe czynniki sukcesu, metody portfelowe, łańcuch wartości, bilans strategiczny przedsiębiorstwa, benchamrking,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(metody bezdyskontowe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analiza wektora cash-flow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study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1CB8CF5" w14:textId="256C59C5" w:rsidR="00763926" w:rsidRPr="002A5389" w:rsidRDefault="00763926" w:rsidP="0394F7AC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1242BFEF" w:rsidRPr="002A5389">
              <w:rPr>
                <w:rFonts w:ascii="Corbel" w:hAnsi="Corbel"/>
                <w:b w:val="0"/>
                <w:smallCaps w:val="0"/>
              </w:rPr>
              <w:t>minimum 51</w:t>
            </w:r>
            <w:r w:rsidRPr="002A5389">
              <w:rPr>
                <w:rFonts w:ascii="Corbel" w:hAnsi="Corbel"/>
                <w:b w:val="0"/>
                <w:smallCaps w:val="0"/>
              </w:rPr>
              <w:t xml:space="preserve">% możliwych punktów z egzaminu pisemnego i zaliczenia ćwiczeń. </w:t>
            </w:r>
          </w:p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17CACD4" w:rsidR="0085747A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978B2E4" w:rsidR="00C61DC5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396ECC9" w:rsidR="00C61DC5" w:rsidRPr="002A5389" w:rsidRDefault="005805B4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R. Pastusiak, Ocena efektywności inwestycji, CeDeWuA,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Cyran K., Wpływ działań integracyjnych na pozycję konkurencyjną przedsiębiorstw, Zeszyty Naukowe Ostrołęckiego Towarzystwa Naukowego im. Adama Chętnika,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044D1" w14:textId="77777777" w:rsidR="0033208C" w:rsidRDefault="0033208C" w:rsidP="00C16ABF">
      <w:pPr>
        <w:spacing w:after="0" w:line="240" w:lineRule="auto"/>
      </w:pPr>
      <w:r>
        <w:separator/>
      </w:r>
    </w:p>
  </w:endnote>
  <w:endnote w:type="continuationSeparator" w:id="0">
    <w:p w14:paraId="0202A4C4" w14:textId="77777777" w:rsidR="0033208C" w:rsidRDefault="003320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1D9A2" w14:textId="77777777" w:rsidR="0033208C" w:rsidRDefault="0033208C" w:rsidP="00C16ABF">
      <w:pPr>
        <w:spacing w:after="0" w:line="240" w:lineRule="auto"/>
      </w:pPr>
      <w:r>
        <w:separator/>
      </w:r>
    </w:p>
  </w:footnote>
  <w:footnote w:type="continuationSeparator" w:id="0">
    <w:p w14:paraId="2E3DE2EA" w14:textId="77777777" w:rsidR="0033208C" w:rsidRDefault="0033208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08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805B4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71958"/>
    <w:rsid w:val="00675843"/>
    <w:rsid w:val="006773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5343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1061</Words>
  <Characters>6368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2020-12-13T23:42:00Z</dcterms:created>
  <dcterms:modified xsi:type="dcterms:W3CDTF">2020-12-13T23:43:00Z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